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82" w:rsidRDefault="007C1282" w:rsidP="007C1282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СВЕДЕНИЯ</w:t>
      </w:r>
    </w:p>
    <w:p w:rsidR="007C1282" w:rsidRDefault="007C1282" w:rsidP="007C1282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Петровского сельсовета Хомутовского района,  за отчетный период с 1 января 2019 года по 31 декабря 2019 года</w:t>
      </w:r>
    </w:p>
    <w:p w:rsidR="007C1282" w:rsidRDefault="007C1282" w:rsidP="007C1282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tbl>
      <w:tblPr>
        <w:tblW w:w="14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794"/>
        <w:gridCol w:w="1175"/>
        <w:gridCol w:w="649"/>
        <w:gridCol w:w="845"/>
        <w:gridCol w:w="721"/>
        <w:gridCol w:w="729"/>
        <w:gridCol w:w="786"/>
        <w:gridCol w:w="756"/>
        <w:gridCol w:w="712"/>
        <w:gridCol w:w="717"/>
        <w:gridCol w:w="1494"/>
        <w:gridCol w:w="1324"/>
        <w:gridCol w:w="2099"/>
      </w:tblGrid>
      <w:tr w:rsidR="007C1282" w:rsidTr="007C1282"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№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должность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2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объекты недвижимости,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находящиеся  в пользовании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Тран-спорт-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ные средства (вид, марка)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Декларированный годовой доход за 2019 г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(руб)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Сведе-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примечание</w:t>
            </w:r>
          </w:p>
        </w:tc>
      </w:tr>
      <w:tr w:rsidR="007C1282" w:rsidTr="007C12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вид объекта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вид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собствен-ности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площадь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(кв.м)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Страна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располо-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жения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Вид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объекта недвижи-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мости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Площадь (кв.м)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Страна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распо-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Агапцева Алефтина Николаевна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председатель Собрания депутатов Петровского сельсовета Хомутовского района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5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2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Войнова И.А.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заместитель председателя  Собрания депутатов Петровского сельсовета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6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3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Жарикова Г. Н.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секретарь Собрания депутатов Петровского сельсовета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7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4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Дерюгина Татьяна Викторовна</w:t>
            </w:r>
          </w:p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8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 xml:space="preserve"> статьи 3 Федерального закона от 3 декабря 2012 года № 230-ФЗ «О контроле за 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lastRenderedPageBreak/>
              <w:t>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Курдина С.И.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9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6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Костина В.В.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депутат Петровского сельсовета Хомутовского района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10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7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Печеных Е.А.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депутат Собрания депутатов Петровского сельсовета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11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8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Рагулина Т.В. 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депутат Собрания депутатов Петровского сельсовета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Подано уведомление</w:t>
            </w: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br/>
              <w:t>о несовершении сделок, предусмотренных </w:t>
            </w:r>
            <w:hyperlink r:id="rId12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>
                <w:rPr>
                  <w:rStyle w:val="a6"/>
                  <w:rFonts w:ascii="PT-Astra-Sans-Regular" w:hAnsi="PT-Astra-Sans-Regular"/>
                  <w:color w:val="0345BF"/>
                  <w:sz w:val="19"/>
                  <w:szCs w:val="19"/>
                </w:rPr>
                <w:t>частью 1</w:t>
              </w:r>
            </w:hyperlink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статьи 3 Федерального закона от 3 декабря 2012 года № 230-ФЗ «О контроле за соответствием расходов лиц, замещающих</w:t>
            </w:r>
          </w:p>
        </w:tc>
      </w:tr>
      <w:tr w:rsidR="007C1282" w:rsidTr="007C128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супруг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  <w:tr w:rsidR="007C1282" w:rsidTr="007C1282"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1282" w:rsidRDefault="007C1282">
            <w:pPr>
              <w:pStyle w:val="a5"/>
              <w:spacing w:before="0" w:beforeAutospacing="0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несовершеннолетний  ребенок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1282" w:rsidRDefault="007C1282">
            <w:pPr>
              <w:pStyle w:val="a5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9"/>
                <w:szCs w:val="19"/>
              </w:rPr>
            </w:pPr>
            <w:r>
              <w:rPr>
                <w:rFonts w:ascii="PT-Astra-Sans-Regular" w:hAnsi="PT-Astra-Sans-Regular"/>
                <w:color w:val="252525"/>
                <w:sz w:val="19"/>
                <w:szCs w:val="19"/>
              </w:rPr>
              <w:t> </w:t>
            </w:r>
          </w:p>
        </w:tc>
      </w:tr>
    </w:tbl>
    <w:p w:rsidR="007C1282" w:rsidRDefault="007C1282" w:rsidP="007C1282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60C54" w:rsidRPr="007C1282" w:rsidRDefault="00560C54" w:rsidP="007C1282">
      <w:pPr>
        <w:rPr>
          <w:szCs w:val="19"/>
        </w:rPr>
      </w:pPr>
    </w:p>
    <w:sectPr w:rsidR="00560C54" w:rsidRPr="007C128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612B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99_902383514_XA00M6A2MF" TargetMode="External"/><Relationship Id="rId12" Type="http://schemas.openxmlformats.org/officeDocument/2006/relationships/hyperlink" Target="https://www.glavbukh.ru/npd/edoc/99_902383514_XA00M6A2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vbukh.ru/npd/edoc/99_902383514_XA00M6A2MF" TargetMode="External"/><Relationship Id="rId11" Type="http://schemas.openxmlformats.org/officeDocument/2006/relationships/hyperlink" Target="https://www.glavbukh.ru/npd/edoc/99_902383514_XA00M6A2MF" TargetMode="External"/><Relationship Id="rId5" Type="http://schemas.openxmlformats.org/officeDocument/2006/relationships/hyperlink" Target="https://www.glavbukh.ru/npd/edoc/99_902383514_XA00M6A2MF" TargetMode="External"/><Relationship Id="rId10" Type="http://schemas.openxmlformats.org/officeDocument/2006/relationships/hyperlink" Target="https://www.glavbukh.ru/npd/edoc/99_902383514_XA00M6A2M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2383514_XA00M6A2M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2023-10-18T06:40:00Z</dcterms:created>
  <dcterms:modified xsi:type="dcterms:W3CDTF">2023-10-18T07:31:00Z</dcterms:modified>
</cp:coreProperties>
</file>