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D1" w:rsidRDefault="003A46D1" w:rsidP="003A46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Требования к печному отоплению: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Отдел Надзорной деятельности и профилактической работы по Дмитриевскому и Хомутовскому районам информирует о требованиях пожарной безопасности к печному отоплению.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Перед началом отопительного сезона руководитель организации (собственник) обязан осуществить проверки и ремонт печей, котельных, теплогенераторных, калориферных установок и каминов, а также других отопительных приборов и систем.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Руководитель организации (собственник домовладения) перед началом отопительного сезона, а также в течение отопительного сезона обеспечивает проведение очистки дымоходов и печей (отопительных приборов) от сажи не реже: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- 1 раза в 3 месяца - для отопительных печей;             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- 1 раза в 2 месяца - для печей и очагов непрерывного действия;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- 1 раза в 1 месяц - для кухонных плит и других печей непрерывной (долговременной) топки.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При эксплуатации печного отопления запрещается: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а) оставлять без присмотра печи, которые топятся, а также поручать надзор за ними детям;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б) располагать топливо, другие горючие вещества и материалы на предтопочном листе;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г) топить углем, коксом и газом печи, не предназначенные для этих видов топлива;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д) производить топку печей во время проведения в помещениях собраний и других массовых мероприятий;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е) использовать вентиляционные и газовые каналы в качестве дымоходов;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ж) перекаливать печи.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Руководитель организации (собственник) обеспечивает побелку дымовых труб и стен, в которых проходят дымовые каналы.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lastRenderedPageBreak/>
        <w:t>Заместитель начальника ОНД и ПР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 Дмитриевскому и Хомутовскому районам</w:t>
      </w:r>
    </w:p>
    <w:p w:rsidR="003A46D1" w:rsidRDefault="003A46D1" w:rsidP="003A46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                                                               А.А. Соловой</w:t>
      </w:r>
    </w:p>
    <w:p w:rsidR="00560C54" w:rsidRPr="003A46D1" w:rsidRDefault="00560C54" w:rsidP="003A46D1"/>
    <w:sectPr w:rsidR="00560C54" w:rsidRPr="003A46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3A46D1"/>
    <w:rsid w:val="005171FC"/>
    <w:rsid w:val="00560C54"/>
    <w:rsid w:val="00716F90"/>
    <w:rsid w:val="0071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2023-10-17T05:35:00Z</dcterms:created>
  <dcterms:modified xsi:type="dcterms:W3CDTF">2023-10-17T05:37:00Z</dcterms:modified>
</cp:coreProperties>
</file>