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16" w:rsidRPr="00367916" w:rsidRDefault="00A11716" w:rsidP="00A11716">
      <w:pPr>
        <w:pStyle w:val="2"/>
        <w:spacing w:before="0" w:after="0"/>
        <w:jc w:val="center"/>
        <w:rPr>
          <w:rFonts w:ascii="Arial" w:hAnsi="Arial" w:cs="Arial"/>
          <w:bCs w:val="0"/>
          <w:i w:val="0"/>
          <w:sz w:val="32"/>
          <w:szCs w:val="32"/>
        </w:rPr>
      </w:pPr>
      <w:r w:rsidRPr="00367916">
        <w:rPr>
          <w:rFonts w:ascii="Arial" w:hAnsi="Arial" w:cs="Arial"/>
          <w:i w:val="0"/>
          <w:sz w:val="32"/>
          <w:szCs w:val="32"/>
        </w:rPr>
        <w:t>АДМИНИСТРАЦИЯ</w:t>
      </w:r>
    </w:p>
    <w:p w:rsidR="00A11716" w:rsidRPr="00367916" w:rsidRDefault="00E5659A" w:rsidP="00A11716">
      <w:pPr>
        <w:pStyle w:val="2"/>
        <w:spacing w:before="0" w:after="0"/>
        <w:jc w:val="center"/>
        <w:rPr>
          <w:rFonts w:ascii="Arial" w:hAnsi="Arial" w:cs="Arial"/>
          <w:i w:val="0"/>
          <w:sz w:val="32"/>
          <w:szCs w:val="32"/>
        </w:rPr>
      </w:pPr>
      <w:r w:rsidRPr="00367916">
        <w:rPr>
          <w:rFonts w:ascii="Arial" w:hAnsi="Arial" w:cs="Arial"/>
          <w:i w:val="0"/>
          <w:sz w:val="32"/>
          <w:szCs w:val="32"/>
        </w:rPr>
        <w:t xml:space="preserve">ПЕТРОВСКОГО </w:t>
      </w:r>
      <w:r w:rsidR="00A11716" w:rsidRPr="00367916">
        <w:rPr>
          <w:rFonts w:ascii="Arial" w:hAnsi="Arial" w:cs="Arial"/>
          <w:i w:val="0"/>
          <w:sz w:val="32"/>
          <w:szCs w:val="32"/>
        </w:rPr>
        <w:t>СЕЛЬСОВЕТА</w:t>
      </w:r>
    </w:p>
    <w:p w:rsidR="00A11716" w:rsidRPr="00367916" w:rsidRDefault="00A11716" w:rsidP="00A11716">
      <w:pPr>
        <w:jc w:val="center"/>
        <w:rPr>
          <w:rFonts w:ascii="Arial" w:hAnsi="Arial" w:cs="Arial"/>
          <w:b/>
          <w:sz w:val="32"/>
          <w:szCs w:val="32"/>
        </w:rPr>
      </w:pPr>
      <w:r w:rsidRPr="00367916">
        <w:rPr>
          <w:rFonts w:ascii="Arial" w:hAnsi="Arial" w:cs="Arial"/>
          <w:b/>
          <w:sz w:val="32"/>
          <w:szCs w:val="32"/>
        </w:rPr>
        <w:t xml:space="preserve">ХОМУТОВСКОГО РАЙОНА </w:t>
      </w:r>
    </w:p>
    <w:p w:rsidR="00A11716" w:rsidRPr="00367916" w:rsidRDefault="00A11716" w:rsidP="00A11716">
      <w:pPr>
        <w:jc w:val="center"/>
        <w:rPr>
          <w:rFonts w:ascii="Arial" w:hAnsi="Arial" w:cs="Arial"/>
          <w:b/>
          <w:sz w:val="32"/>
          <w:szCs w:val="32"/>
        </w:rPr>
      </w:pPr>
      <w:r w:rsidRPr="00367916">
        <w:rPr>
          <w:rFonts w:ascii="Arial" w:hAnsi="Arial" w:cs="Arial"/>
          <w:b/>
          <w:sz w:val="32"/>
          <w:szCs w:val="32"/>
        </w:rPr>
        <w:t>КУРСКОЙ ОБЛАСТИ</w:t>
      </w:r>
    </w:p>
    <w:p w:rsidR="00A11716" w:rsidRPr="00367916" w:rsidRDefault="00A11716" w:rsidP="00A11716">
      <w:pPr>
        <w:jc w:val="center"/>
        <w:rPr>
          <w:rFonts w:ascii="Arial" w:hAnsi="Arial" w:cs="Arial"/>
          <w:b/>
          <w:sz w:val="32"/>
          <w:szCs w:val="32"/>
        </w:rPr>
      </w:pPr>
    </w:p>
    <w:p w:rsidR="00A11716" w:rsidRPr="00367916" w:rsidRDefault="00A11716" w:rsidP="00A11716">
      <w:pPr>
        <w:pStyle w:val="1"/>
        <w:spacing w:before="0" w:after="0"/>
        <w:jc w:val="center"/>
        <w:rPr>
          <w:rFonts w:ascii="Arial" w:hAnsi="Arial" w:cs="Arial"/>
          <w:b w:val="0"/>
          <w:bCs w:val="0"/>
        </w:rPr>
      </w:pPr>
      <w:r w:rsidRPr="00367916">
        <w:rPr>
          <w:rFonts w:ascii="Arial" w:hAnsi="Arial" w:cs="Arial"/>
        </w:rPr>
        <w:t>ПОСТАНОВЛЕНИЕ</w:t>
      </w:r>
    </w:p>
    <w:p w:rsidR="0068182F" w:rsidRPr="00367916" w:rsidRDefault="0068182F" w:rsidP="0061348D">
      <w:pPr>
        <w:autoSpaceDN w:val="0"/>
        <w:jc w:val="center"/>
        <w:rPr>
          <w:rFonts w:ascii="Arial" w:hAnsi="Arial" w:cs="Arial"/>
          <w:sz w:val="32"/>
          <w:szCs w:val="32"/>
          <w:lang w:eastAsia="zh-CN"/>
        </w:rPr>
      </w:pPr>
    </w:p>
    <w:p w:rsidR="0061348D" w:rsidRPr="00367916" w:rsidRDefault="001B774B" w:rsidP="0061348D">
      <w:pPr>
        <w:jc w:val="center"/>
        <w:rPr>
          <w:rFonts w:ascii="Arial" w:hAnsi="Arial" w:cs="Arial"/>
          <w:b/>
          <w:sz w:val="32"/>
          <w:szCs w:val="32"/>
        </w:rPr>
      </w:pPr>
      <w:r>
        <w:rPr>
          <w:rFonts w:ascii="Arial" w:hAnsi="Arial" w:cs="Arial"/>
          <w:b/>
          <w:sz w:val="32"/>
          <w:szCs w:val="32"/>
        </w:rPr>
        <w:t>от</w:t>
      </w:r>
      <w:r w:rsidR="00AD4CC9" w:rsidRPr="00367916">
        <w:rPr>
          <w:rFonts w:ascii="Arial" w:hAnsi="Arial" w:cs="Arial"/>
          <w:b/>
          <w:sz w:val="32"/>
          <w:szCs w:val="32"/>
        </w:rPr>
        <w:t xml:space="preserve"> 19</w:t>
      </w:r>
      <w:r w:rsidR="001B4A89" w:rsidRPr="00367916">
        <w:rPr>
          <w:rFonts w:ascii="Arial" w:hAnsi="Arial" w:cs="Arial"/>
          <w:b/>
          <w:sz w:val="32"/>
          <w:szCs w:val="32"/>
        </w:rPr>
        <w:t>.05.2020 № 23</w:t>
      </w:r>
    </w:p>
    <w:p w:rsidR="001B4A89" w:rsidRPr="00367916" w:rsidRDefault="001B4A89" w:rsidP="0061348D">
      <w:pPr>
        <w:jc w:val="center"/>
        <w:rPr>
          <w:rFonts w:ascii="Arial" w:hAnsi="Arial" w:cs="Arial"/>
          <w:sz w:val="32"/>
          <w:szCs w:val="32"/>
        </w:rPr>
      </w:pPr>
      <w:r w:rsidRPr="00367916">
        <w:rPr>
          <w:rFonts w:ascii="Arial" w:hAnsi="Arial" w:cs="Arial"/>
          <w:sz w:val="32"/>
          <w:szCs w:val="32"/>
        </w:rPr>
        <w:t>с. Поды</w:t>
      </w:r>
    </w:p>
    <w:p w:rsidR="00DA25E9" w:rsidRPr="00367916" w:rsidRDefault="00DA25E9" w:rsidP="00B35F93">
      <w:pPr>
        <w:jc w:val="center"/>
        <w:rPr>
          <w:rFonts w:ascii="Arial" w:hAnsi="Arial" w:cs="Arial"/>
          <w:b/>
          <w:sz w:val="32"/>
          <w:szCs w:val="32"/>
        </w:rPr>
      </w:pPr>
    </w:p>
    <w:p w:rsidR="009251FC" w:rsidRPr="00367916" w:rsidRDefault="00DA25E9" w:rsidP="00B35F93">
      <w:pPr>
        <w:jc w:val="center"/>
        <w:rPr>
          <w:rFonts w:ascii="Arial" w:hAnsi="Arial" w:cs="Arial"/>
          <w:b/>
          <w:sz w:val="32"/>
          <w:szCs w:val="32"/>
        </w:rPr>
      </w:pPr>
      <w:r w:rsidRPr="00367916">
        <w:rPr>
          <w:rFonts w:ascii="Arial" w:hAnsi="Arial" w:cs="Arial"/>
          <w:b/>
          <w:sz w:val="32"/>
          <w:szCs w:val="32"/>
        </w:rPr>
        <w:t>О</w:t>
      </w:r>
      <w:r w:rsidR="009251FC" w:rsidRPr="00367916">
        <w:rPr>
          <w:rFonts w:ascii="Arial" w:hAnsi="Arial" w:cs="Arial"/>
          <w:b/>
          <w:sz w:val="32"/>
          <w:szCs w:val="32"/>
        </w:rPr>
        <w:t xml:space="preserve"> внесении изменений в постановление </w:t>
      </w:r>
    </w:p>
    <w:p w:rsidR="009251FC" w:rsidRPr="00367916" w:rsidRDefault="009251FC" w:rsidP="00B35F93">
      <w:pPr>
        <w:jc w:val="center"/>
        <w:rPr>
          <w:rFonts w:ascii="Arial" w:hAnsi="Arial" w:cs="Arial"/>
          <w:b/>
          <w:sz w:val="32"/>
          <w:szCs w:val="32"/>
        </w:rPr>
      </w:pPr>
      <w:r w:rsidRPr="00367916">
        <w:rPr>
          <w:rFonts w:ascii="Arial" w:hAnsi="Arial" w:cs="Arial"/>
          <w:b/>
          <w:sz w:val="32"/>
          <w:szCs w:val="32"/>
        </w:rPr>
        <w:t xml:space="preserve">Администрации </w:t>
      </w:r>
      <w:r w:rsidR="00E5659A" w:rsidRPr="00367916">
        <w:rPr>
          <w:rFonts w:ascii="Arial" w:hAnsi="Arial" w:cs="Arial"/>
          <w:b/>
          <w:sz w:val="32"/>
          <w:szCs w:val="32"/>
        </w:rPr>
        <w:t>Петровского</w:t>
      </w:r>
      <w:r w:rsidRPr="00367916">
        <w:rPr>
          <w:rFonts w:ascii="Arial" w:hAnsi="Arial" w:cs="Arial"/>
          <w:b/>
          <w:sz w:val="32"/>
          <w:szCs w:val="32"/>
        </w:rPr>
        <w:t xml:space="preserve"> сельсовета </w:t>
      </w:r>
    </w:p>
    <w:p w:rsidR="009251FC" w:rsidRPr="00367916" w:rsidRDefault="009251FC" w:rsidP="00B35F93">
      <w:pPr>
        <w:jc w:val="center"/>
        <w:rPr>
          <w:rFonts w:ascii="Arial" w:hAnsi="Arial" w:cs="Arial"/>
          <w:b/>
          <w:sz w:val="32"/>
          <w:szCs w:val="32"/>
        </w:rPr>
      </w:pPr>
      <w:r w:rsidRPr="00367916">
        <w:rPr>
          <w:rFonts w:ascii="Arial" w:hAnsi="Arial" w:cs="Arial"/>
          <w:b/>
          <w:sz w:val="32"/>
          <w:szCs w:val="32"/>
        </w:rPr>
        <w:t xml:space="preserve">Хомутовского района Курской области от </w:t>
      </w:r>
      <w:r w:rsidR="00E5659A" w:rsidRPr="00367916">
        <w:rPr>
          <w:rFonts w:ascii="Arial" w:hAnsi="Arial" w:cs="Arial"/>
          <w:b/>
          <w:sz w:val="32"/>
          <w:szCs w:val="32"/>
        </w:rPr>
        <w:t>27.03.2014г</w:t>
      </w:r>
      <w:r w:rsidRPr="00367916">
        <w:rPr>
          <w:rFonts w:ascii="Arial" w:hAnsi="Arial" w:cs="Arial"/>
          <w:b/>
          <w:sz w:val="32"/>
          <w:szCs w:val="32"/>
        </w:rPr>
        <w:t xml:space="preserve">. </w:t>
      </w:r>
    </w:p>
    <w:p w:rsidR="00792386" w:rsidRPr="00367916" w:rsidRDefault="00E5659A" w:rsidP="00DA25E9">
      <w:pPr>
        <w:ind w:right="106"/>
        <w:jc w:val="center"/>
        <w:rPr>
          <w:rFonts w:ascii="Arial" w:hAnsi="Arial" w:cs="Arial"/>
          <w:b/>
          <w:sz w:val="32"/>
          <w:szCs w:val="32"/>
        </w:rPr>
      </w:pPr>
      <w:r w:rsidRPr="00367916">
        <w:rPr>
          <w:rFonts w:ascii="Arial" w:hAnsi="Arial" w:cs="Arial"/>
          <w:b/>
          <w:sz w:val="32"/>
          <w:szCs w:val="32"/>
        </w:rPr>
        <w:t>№ 17</w:t>
      </w:r>
      <w:r w:rsidR="009251FC" w:rsidRPr="00367916">
        <w:rPr>
          <w:rFonts w:ascii="Arial" w:hAnsi="Arial" w:cs="Arial"/>
          <w:b/>
          <w:sz w:val="32"/>
          <w:szCs w:val="32"/>
        </w:rPr>
        <w:t xml:space="preserve"> «</w:t>
      </w:r>
      <w:r w:rsidR="00F96097" w:rsidRPr="00367916">
        <w:rPr>
          <w:rFonts w:ascii="Arial" w:hAnsi="Arial" w:cs="Arial"/>
          <w:b/>
          <w:sz w:val="32"/>
          <w:szCs w:val="32"/>
        </w:rPr>
        <w:t xml:space="preserve">Об утверждении </w:t>
      </w:r>
      <w:r w:rsidR="00F96097" w:rsidRPr="00367916">
        <w:rPr>
          <w:rFonts w:ascii="Arial" w:hAnsi="Arial" w:cs="Arial"/>
          <w:b/>
          <w:bCs/>
          <w:sz w:val="32"/>
          <w:szCs w:val="32"/>
        </w:rPr>
        <w:t xml:space="preserve">Порядка осуществления </w:t>
      </w:r>
      <w:r w:rsidR="00DA25E9" w:rsidRPr="00367916">
        <w:rPr>
          <w:rFonts w:ascii="Arial" w:hAnsi="Arial" w:cs="Arial"/>
          <w:b/>
          <w:bCs/>
          <w:sz w:val="32"/>
          <w:szCs w:val="32"/>
        </w:rPr>
        <w:tab/>
      </w:r>
      <w:r w:rsidR="00F96097" w:rsidRPr="00367916">
        <w:rPr>
          <w:rFonts w:ascii="Arial" w:hAnsi="Arial" w:cs="Arial"/>
          <w:b/>
          <w:bCs/>
          <w:sz w:val="32"/>
          <w:szCs w:val="32"/>
        </w:rPr>
        <w:t xml:space="preserve">внутреннего финансового контроля и внутреннего финансового аудита главными распорядителями </w:t>
      </w:r>
      <w:r w:rsidR="00DA25E9" w:rsidRPr="00367916">
        <w:rPr>
          <w:rFonts w:ascii="Arial" w:hAnsi="Arial" w:cs="Arial"/>
          <w:b/>
          <w:bCs/>
          <w:sz w:val="32"/>
          <w:szCs w:val="32"/>
        </w:rPr>
        <w:tab/>
      </w:r>
      <w:r w:rsidR="00F96097" w:rsidRPr="00367916">
        <w:rPr>
          <w:rFonts w:ascii="Arial" w:hAnsi="Arial" w:cs="Arial"/>
          <w:b/>
          <w:bCs/>
          <w:sz w:val="32"/>
          <w:szCs w:val="32"/>
        </w:rPr>
        <w:t xml:space="preserve">(распорядителями) средств местного бюджета, главными администраторами (администраторами) </w:t>
      </w:r>
      <w:r w:rsidR="00DA25E9" w:rsidRPr="00367916">
        <w:rPr>
          <w:rFonts w:ascii="Arial" w:hAnsi="Arial" w:cs="Arial"/>
          <w:b/>
          <w:bCs/>
          <w:sz w:val="32"/>
          <w:szCs w:val="32"/>
        </w:rPr>
        <w:tab/>
      </w:r>
      <w:r w:rsidR="00F96097" w:rsidRPr="00367916">
        <w:rPr>
          <w:rFonts w:ascii="Arial" w:hAnsi="Arial" w:cs="Arial"/>
          <w:b/>
          <w:bCs/>
          <w:sz w:val="32"/>
          <w:szCs w:val="32"/>
        </w:rPr>
        <w:t>д</w:t>
      </w:r>
      <w:r w:rsidR="00F96097" w:rsidRPr="00367916">
        <w:rPr>
          <w:rFonts w:ascii="Arial" w:hAnsi="Arial" w:cs="Arial"/>
          <w:b/>
          <w:bCs/>
          <w:sz w:val="32"/>
          <w:szCs w:val="32"/>
        </w:rPr>
        <w:t>о</w:t>
      </w:r>
      <w:r w:rsidR="00F96097" w:rsidRPr="00367916">
        <w:rPr>
          <w:rFonts w:ascii="Arial" w:hAnsi="Arial" w:cs="Arial"/>
          <w:b/>
          <w:bCs/>
          <w:sz w:val="32"/>
          <w:szCs w:val="32"/>
        </w:rPr>
        <w:t>ходов местного бюджета, главными админ</w:t>
      </w:r>
      <w:r w:rsidR="00F96097" w:rsidRPr="00367916">
        <w:rPr>
          <w:rFonts w:ascii="Arial" w:hAnsi="Arial" w:cs="Arial"/>
          <w:b/>
          <w:bCs/>
          <w:sz w:val="32"/>
          <w:szCs w:val="32"/>
        </w:rPr>
        <w:t>и</w:t>
      </w:r>
      <w:r w:rsidR="00F96097" w:rsidRPr="00367916">
        <w:rPr>
          <w:rFonts w:ascii="Arial" w:hAnsi="Arial" w:cs="Arial"/>
          <w:b/>
          <w:bCs/>
          <w:sz w:val="32"/>
          <w:szCs w:val="32"/>
        </w:rPr>
        <w:t>страторами (администраторами) источников финансирования деф</w:t>
      </w:r>
      <w:r w:rsidR="00F96097" w:rsidRPr="00367916">
        <w:rPr>
          <w:rFonts w:ascii="Arial" w:hAnsi="Arial" w:cs="Arial"/>
          <w:b/>
          <w:bCs/>
          <w:sz w:val="32"/>
          <w:szCs w:val="32"/>
        </w:rPr>
        <w:t>и</w:t>
      </w:r>
      <w:r w:rsidR="00F96097" w:rsidRPr="00367916">
        <w:rPr>
          <w:rFonts w:ascii="Arial" w:hAnsi="Arial" w:cs="Arial"/>
          <w:b/>
          <w:bCs/>
          <w:sz w:val="32"/>
          <w:szCs w:val="32"/>
        </w:rPr>
        <w:t>цита местного бюджета»</w:t>
      </w:r>
    </w:p>
    <w:p w:rsidR="00DA25E9" w:rsidRPr="00E5659A" w:rsidRDefault="00DA25E9" w:rsidP="00DA25E9">
      <w:pPr>
        <w:ind w:right="106"/>
        <w:jc w:val="center"/>
        <w:rPr>
          <w:b/>
          <w:sz w:val="28"/>
          <w:szCs w:val="28"/>
        </w:rPr>
      </w:pPr>
    </w:p>
    <w:p w:rsidR="00DA25E9" w:rsidRDefault="00DA25E9" w:rsidP="00DA25E9">
      <w:pPr>
        <w:ind w:right="106"/>
        <w:jc w:val="center"/>
        <w:rPr>
          <w:b/>
          <w:sz w:val="28"/>
          <w:szCs w:val="28"/>
        </w:rPr>
      </w:pPr>
    </w:p>
    <w:p w:rsidR="001B774B" w:rsidRPr="00E5659A" w:rsidRDefault="001B774B" w:rsidP="001B774B">
      <w:pPr>
        <w:ind w:right="106" w:firstLine="709"/>
        <w:jc w:val="center"/>
        <w:rPr>
          <w:b/>
          <w:sz w:val="28"/>
          <w:szCs w:val="28"/>
        </w:rPr>
      </w:pPr>
    </w:p>
    <w:p w:rsidR="00B35F93" w:rsidRPr="00367916" w:rsidRDefault="00B35F93" w:rsidP="001B774B">
      <w:pPr>
        <w:ind w:firstLine="709"/>
        <w:jc w:val="both"/>
        <w:rPr>
          <w:rFonts w:ascii="Arial" w:hAnsi="Arial" w:cs="Arial"/>
          <w:b/>
        </w:rPr>
      </w:pPr>
      <w:r w:rsidRPr="00367916">
        <w:rPr>
          <w:rFonts w:ascii="Arial" w:hAnsi="Arial" w:cs="Arial"/>
        </w:rPr>
        <w:t xml:space="preserve">В </w:t>
      </w:r>
      <w:r w:rsidR="00765FF0" w:rsidRPr="00367916">
        <w:rPr>
          <w:rFonts w:ascii="Arial" w:hAnsi="Arial" w:cs="Arial"/>
        </w:rPr>
        <w:t xml:space="preserve">связи </w:t>
      </w:r>
      <w:r w:rsidR="00F96097" w:rsidRPr="00367916">
        <w:rPr>
          <w:rFonts w:ascii="Arial" w:hAnsi="Arial" w:cs="Arial"/>
        </w:rPr>
        <w:t>протестом прокуратуры Хому</w:t>
      </w:r>
      <w:r w:rsidR="00DA25E9" w:rsidRPr="00367916">
        <w:rPr>
          <w:rFonts w:ascii="Arial" w:hAnsi="Arial" w:cs="Arial"/>
        </w:rPr>
        <w:t>товского района Курской области</w:t>
      </w:r>
      <w:r w:rsidR="00E5659A" w:rsidRPr="00367916">
        <w:rPr>
          <w:rFonts w:ascii="Arial" w:hAnsi="Arial" w:cs="Arial"/>
        </w:rPr>
        <w:t xml:space="preserve"> № 95-2020</w:t>
      </w:r>
      <w:r w:rsidRPr="00367916">
        <w:rPr>
          <w:rFonts w:ascii="Arial" w:hAnsi="Arial" w:cs="Arial"/>
        </w:rPr>
        <w:t xml:space="preserve">Администрация </w:t>
      </w:r>
      <w:r w:rsidR="00E5659A" w:rsidRPr="00367916">
        <w:rPr>
          <w:rFonts w:ascii="Arial" w:hAnsi="Arial" w:cs="Arial"/>
        </w:rPr>
        <w:t>Петровского</w:t>
      </w:r>
      <w:r w:rsidR="00A11716" w:rsidRPr="00367916">
        <w:rPr>
          <w:rFonts w:ascii="Arial" w:hAnsi="Arial" w:cs="Arial"/>
        </w:rPr>
        <w:t xml:space="preserve"> сельсовета </w:t>
      </w:r>
      <w:r w:rsidRPr="00367916">
        <w:rPr>
          <w:rFonts w:ascii="Arial" w:hAnsi="Arial" w:cs="Arial"/>
        </w:rPr>
        <w:t>Хомутовского района Курской о</w:t>
      </w:r>
      <w:r w:rsidRPr="00367916">
        <w:rPr>
          <w:rFonts w:ascii="Arial" w:hAnsi="Arial" w:cs="Arial"/>
        </w:rPr>
        <w:t>б</w:t>
      </w:r>
      <w:r w:rsidRPr="00367916">
        <w:rPr>
          <w:rFonts w:ascii="Arial" w:hAnsi="Arial" w:cs="Arial"/>
        </w:rPr>
        <w:t xml:space="preserve">ласти </w:t>
      </w:r>
      <w:r w:rsidRPr="00367916">
        <w:rPr>
          <w:rFonts w:ascii="Arial" w:hAnsi="Arial" w:cs="Arial"/>
          <w:b/>
        </w:rPr>
        <w:t>ПОСТАНОВЛЯЕТ:</w:t>
      </w:r>
    </w:p>
    <w:p w:rsidR="00742171" w:rsidRPr="00367916" w:rsidRDefault="00367916" w:rsidP="001B774B">
      <w:pPr>
        <w:ind w:firstLine="709"/>
        <w:jc w:val="both"/>
        <w:rPr>
          <w:rFonts w:ascii="Arial" w:hAnsi="Arial" w:cs="Arial"/>
        </w:rPr>
      </w:pPr>
      <w:r w:rsidRPr="00367916">
        <w:rPr>
          <w:rFonts w:ascii="Arial" w:hAnsi="Arial" w:cs="Arial"/>
        </w:rPr>
        <w:t>1.</w:t>
      </w:r>
      <w:r w:rsidR="0072588E">
        <w:rPr>
          <w:rFonts w:ascii="Arial" w:hAnsi="Arial" w:cs="Arial"/>
        </w:rPr>
        <w:t xml:space="preserve"> </w:t>
      </w:r>
      <w:r w:rsidRPr="00367916">
        <w:rPr>
          <w:rFonts w:ascii="Arial" w:hAnsi="Arial" w:cs="Arial"/>
        </w:rPr>
        <w:t>В</w:t>
      </w:r>
      <w:r w:rsidR="00EE3E99">
        <w:rPr>
          <w:rFonts w:ascii="Arial" w:hAnsi="Arial" w:cs="Arial"/>
        </w:rPr>
        <w:t xml:space="preserve">нести в </w:t>
      </w:r>
      <w:r w:rsidRPr="00367916">
        <w:rPr>
          <w:rFonts w:ascii="Arial" w:hAnsi="Arial" w:cs="Arial"/>
        </w:rPr>
        <w:t>постановление</w:t>
      </w:r>
      <w:r w:rsidR="0072588E">
        <w:rPr>
          <w:rFonts w:ascii="Arial" w:hAnsi="Arial" w:cs="Arial"/>
        </w:rPr>
        <w:t xml:space="preserve"> </w:t>
      </w:r>
      <w:r w:rsidR="009251FC" w:rsidRPr="00367916">
        <w:rPr>
          <w:rFonts w:ascii="Arial" w:hAnsi="Arial" w:cs="Arial"/>
        </w:rPr>
        <w:t xml:space="preserve">Администрации </w:t>
      </w:r>
      <w:r w:rsidR="00E5659A" w:rsidRPr="00367916">
        <w:rPr>
          <w:rFonts w:ascii="Arial" w:hAnsi="Arial" w:cs="Arial"/>
        </w:rPr>
        <w:t>Петровского</w:t>
      </w:r>
      <w:r w:rsidR="009251FC" w:rsidRPr="00367916">
        <w:rPr>
          <w:rFonts w:ascii="Arial" w:hAnsi="Arial" w:cs="Arial"/>
        </w:rPr>
        <w:t xml:space="preserve"> сельсовета Хом</w:t>
      </w:r>
      <w:r w:rsidR="009251FC" w:rsidRPr="00367916">
        <w:rPr>
          <w:rFonts w:ascii="Arial" w:hAnsi="Arial" w:cs="Arial"/>
        </w:rPr>
        <w:t>у</w:t>
      </w:r>
      <w:r w:rsidR="009251FC" w:rsidRPr="00367916">
        <w:rPr>
          <w:rFonts w:ascii="Arial" w:hAnsi="Arial" w:cs="Arial"/>
        </w:rPr>
        <w:t>тов</w:t>
      </w:r>
      <w:r w:rsidR="00F96097" w:rsidRPr="00367916">
        <w:rPr>
          <w:rFonts w:ascii="Arial" w:hAnsi="Arial" w:cs="Arial"/>
        </w:rPr>
        <w:t xml:space="preserve">ского района Курской области от </w:t>
      </w:r>
      <w:r w:rsidR="00E5659A" w:rsidRPr="00367916">
        <w:rPr>
          <w:rFonts w:ascii="Arial" w:hAnsi="Arial" w:cs="Arial"/>
        </w:rPr>
        <w:t>27.03.2014 № 17</w:t>
      </w:r>
      <w:r w:rsidR="00F96097" w:rsidRPr="00367916">
        <w:rPr>
          <w:rFonts w:ascii="Arial" w:hAnsi="Arial" w:cs="Arial"/>
        </w:rPr>
        <w:t xml:space="preserve"> «Об утверждении </w:t>
      </w:r>
      <w:r w:rsidR="00F96097" w:rsidRPr="00367916">
        <w:rPr>
          <w:rFonts w:ascii="Arial" w:hAnsi="Arial" w:cs="Arial"/>
          <w:bCs/>
        </w:rPr>
        <w:t>Порядка осуществления внутреннего финансового контроля и вну</w:t>
      </w:r>
      <w:r w:rsidR="00F96097" w:rsidRPr="00367916">
        <w:rPr>
          <w:rFonts w:ascii="Arial" w:hAnsi="Arial" w:cs="Arial"/>
          <w:bCs/>
        </w:rPr>
        <w:t>т</w:t>
      </w:r>
      <w:r w:rsidR="00F96097" w:rsidRPr="00367916">
        <w:rPr>
          <w:rFonts w:ascii="Arial" w:hAnsi="Arial" w:cs="Arial"/>
          <w:bCs/>
        </w:rPr>
        <w:t>реннего финансового аудита главными распорядителями (распорядителями) средств местного бюдж</w:t>
      </w:r>
      <w:r w:rsidR="00F96097" w:rsidRPr="00367916">
        <w:rPr>
          <w:rFonts w:ascii="Arial" w:hAnsi="Arial" w:cs="Arial"/>
          <w:bCs/>
        </w:rPr>
        <w:t>е</w:t>
      </w:r>
      <w:r w:rsidR="00F96097" w:rsidRPr="00367916">
        <w:rPr>
          <w:rFonts w:ascii="Arial" w:hAnsi="Arial" w:cs="Arial"/>
          <w:bCs/>
        </w:rPr>
        <w:t>та, главными администраторами (администраторами) д</w:t>
      </w:r>
      <w:r w:rsidR="00F96097" w:rsidRPr="00367916">
        <w:rPr>
          <w:rFonts w:ascii="Arial" w:hAnsi="Arial" w:cs="Arial"/>
          <w:bCs/>
        </w:rPr>
        <w:t>о</w:t>
      </w:r>
      <w:r w:rsidR="00F96097" w:rsidRPr="00367916">
        <w:rPr>
          <w:rFonts w:ascii="Arial" w:hAnsi="Arial" w:cs="Arial"/>
          <w:bCs/>
        </w:rPr>
        <w:t>ходов местного бюджета, главными администраторами (администраторами) и</w:t>
      </w:r>
      <w:r w:rsidR="00F96097" w:rsidRPr="00367916">
        <w:rPr>
          <w:rFonts w:ascii="Arial" w:hAnsi="Arial" w:cs="Arial"/>
          <w:bCs/>
        </w:rPr>
        <w:t>с</w:t>
      </w:r>
      <w:r w:rsidR="00F96097" w:rsidRPr="00367916">
        <w:rPr>
          <w:rFonts w:ascii="Arial" w:hAnsi="Arial" w:cs="Arial"/>
          <w:bCs/>
        </w:rPr>
        <w:t>точников финансирования дефицита местного бюджета»</w:t>
      </w:r>
      <w:r w:rsidR="0072588E">
        <w:rPr>
          <w:rFonts w:ascii="Arial" w:hAnsi="Arial" w:cs="Arial"/>
          <w:bCs/>
        </w:rPr>
        <w:t xml:space="preserve"> </w:t>
      </w:r>
      <w:r w:rsidR="00E87C54">
        <w:rPr>
          <w:rFonts w:ascii="Arial" w:hAnsi="Arial" w:cs="Arial"/>
        </w:rPr>
        <w:t>(</w:t>
      </w:r>
      <w:r w:rsidR="00E5659A" w:rsidRPr="00367916">
        <w:rPr>
          <w:rFonts w:ascii="Arial" w:hAnsi="Arial" w:cs="Arial"/>
        </w:rPr>
        <w:t>в редакции постановление от 28.10.2019 №57)</w:t>
      </w:r>
      <w:r w:rsidR="0072588E">
        <w:rPr>
          <w:rFonts w:ascii="Arial" w:hAnsi="Arial" w:cs="Arial"/>
        </w:rPr>
        <w:t xml:space="preserve"> следующие изменения</w:t>
      </w:r>
      <w:r w:rsidR="00C4133C" w:rsidRPr="00367916">
        <w:rPr>
          <w:rFonts w:ascii="Arial" w:hAnsi="Arial" w:cs="Arial"/>
        </w:rPr>
        <w:t>:</w:t>
      </w:r>
    </w:p>
    <w:p w:rsidR="00742171" w:rsidRPr="00367916" w:rsidRDefault="000D1541" w:rsidP="001B774B">
      <w:pPr>
        <w:ind w:firstLine="709"/>
        <w:jc w:val="both"/>
        <w:rPr>
          <w:rFonts w:ascii="Arial" w:hAnsi="Arial" w:cs="Arial"/>
        </w:rPr>
      </w:pPr>
      <w:r w:rsidRPr="00367916">
        <w:rPr>
          <w:rFonts w:ascii="Arial" w:hAnsi="Arial" w:cs="Arial"/>
        </w:rPr>
        <w:t xml:space="preserve">- </w:t>
      </w:r>
      <w:r w:rsidR="00367916" w:rsidRPr="00367916">
        <w:rPr>
          <w:rFonts w:ascii="Arial" w:hAnsi="Arial" w:cs="Arial"/>
        </w:rPr>
        <w:t>н</w:t>
      </w:r>
      <w:r w:rsidR="00C4133C" w:rsidRPr="00367916">
        <w:rPr>
          <w:rFonts w:ascii="Arial" w:hAnsi="Arial" w:cs="Arial"/>
        </w:rPr>
        <w:t>азвание</w:t>
      </w:r>
      <w:r w:rsidR="0072588E">
        <w:rPr>
          <w:rFonts w:ascii="Arial" w:hAnsi="Arial" w:cs="Arial"/>
        </w:rPr>
        <w:t xml:space="preserve"> </w:t>
      </w:r>
      <w:r w:rsidR="00C4133C" w:rsidRPr="00367916">
        <w:rPr>
          <w:rFonts w:ascii="Arial" w:hAnsi="Arial" w:cs="Arial"/>
        </w:rPr>
        <w:t xml:space="preserve">постановления изложить в следующей редакции: </w:t>
      </w:r>
      <w:r w:rsidRPr="00367916">
        <w:rPr>
          <w:rFonts w:ascii="Arial" w:hAnsi="Arial" w:cs="Arial"/>
        </w:rPr>
        <w:t>«</w:t>
      </w:r>
      <w:r w:rsidR="00F96097" w:rsidRPr="00367916">
        <w:rPr>
          <w:rFonts w:ascii="Arial" w:hAnsi="Arial" w:cs="Arial"/>
        </w:rPr>
        <w:t>Об утвержд</w:t>
      </w:r>
      <w:r w:rsidR="00F96097" w:rsidRPr="00367916">
        <w:rPr>
          <w:rFonts w:ascii="Arial" w:hAnsi="Arial" w:cs="Arial"/>
        </w:rPr>
        <w:t>е</w:t>
      </w:r>
      <w:r w:rsidR="00F96097" w:rsidRPr="00367916">
        <w:rPr>
          <w:rFonts w:ascii="Arial" w:hAnsi="Arial" w:cs="Arial"/>
        </w:rPr>
        <w:t xml:space="preserve">нии </w:t>
      </w:r>
      <w:r w:rsidR="00F96097" w:rsidRPr="00367916">
        <w:rPr>
          <w:rFonts w:ascii="Arial" w:hAnsi="Arial" w:cs="Arial"/>
          <w:bCs/>
        </w:rPr>
        <w:t>Порядка осуществления внутреннего финансового контроля и внутреннего финансового аудита отдельными участниками бюджет</w:t>
      </w:r>
      <w:r w:rsidR="00041F6B" w:rsidRPr="00367916">
        <w:rPr>
          <w:rFonts w:ascii="Arial" w:hAnsi="Arial" w:cs="Arial"/>
          <w:bCs/>
        </w:rPr>
        <w:t>ного процесса</w:t>
      </w:r>
      <w:r w:rsidR="00854A56" w:rsidRPr="00367916">
        <w:rPr>
          <w:rFonts w:ascii="Arial" w:hAnsi="Arial" w:cs="Arial"/>
          <w:bCs/>
        </w:rPr>
        <w:t>.</w:t>
      </w:r>
      <w:r w:rsidR="00F96097" w:rsidRPr="00367916">
        <w:rPr>
          <w:rFonts w:ascii="Arial" w:hAnsi="Arial" w:cs="Arial"/>
          <w:bCs/>
        </w:rPr>
        <w:t>»</w:t>
      </w:r>
      <w:r w:rsidR="0072588E">
        <w:rPr>
          <w:rFonts w:ascii="Arial" w:hAnsi="Arial" w:cs="Arial"/>
          <w:bCs/>
        </w:rPr>
        <w:t>;</w:t>
      </w:r>
    </w:p>
    <w:p w:rsidR="00F96097" w:rsidRPr="00367916" w:rsidRDefault="00367916" w:rsidP="001B774B">
      <w:pPr>
        <w:ind w:firstLine="709"/>
        <w:jc w:val="both"/>
        <w:rPr>
          <w:rFonts w:ascii="Arial" w:hAnsi="Arial" w:cs="Arial"/>
        </w:rPr>
      </w:pPr>
      <w:r w:rsidRPr="00367916">
        <w:rPr>
          <w:rFonts w:ascii="Arial" w:hAnsi="Arial" w:cs="Arial"/>
        </w:rPr>
        <w:t>-</w:t>
      </w:r>
      <w:r w:rsidR="0072588E">
        <w:rPr>
          <w:rFonts w:ascii="Arial" w:hAnsi="Arial" w:cs="Arial"/>
        </w:rPr>
        <w:t xml:space="preserve"> </w:t>
      </w:r>
      <w:r w:rsidRPr="00367916">
        <w:rPr>
          <w:rFonts w:ascii="Arial" w:hAnsi="Arial" w:cs="Arial"/>
        </w:rPr>
        <w:t>преамбулу</w:t>
      </w:r>
      <w:r w:rsidR="0072588E">
        <w:rPr>
          <w:rFonts w:ascii="Arial" w:hAnsi="Arial" w:cs="Arial"/>
        </w:rPr>
        <w:t xml:space="preserve"> </w:t>
      </w:r>
      <w:r w:rsidR="00F96097" w:rsidRPr="00367916">
        <w:rPr>
          <w:rFonts w:ascii="Arial" w:hAnsi="Arial" w:cs="Arial"/>
        </w:rPr>
        <w:t xml:space="preserve">постановления </w:t>
      </w:r>
      <w:r w:rsidRPr="00367916">
        <w:rPr>
          <w:rFonts w:ascii="Arial" w:hAnsi="Arial" w:cs="Arial"/>
        </w:rPr>
        <w:t>изложить</w:t>
      </w:r>
      <w:r w:rsidR="00F96097" w:rsidRPr="00367916">
        <w:rPr>
          <w:rFonts w:ascii="Arial" w:hAnsi="Arial" w:cs="Arial"/>
        </w:rPr>
        <w:t xml:space="preserve"> в следующей редакции:</w:t>
      </w:r>
    </w:p>
    <w:p w:rsidR="00F96097" w:rsidRPr="00367916" w:rsidRDefault="00F96097" w:rsidP="001B774B">
      <w:pPr>
        <w:ind w:firstLine="709"/>
        <w:jc w:val="both"/>
        <w:rPr>
          <w:rFonts w:ascii="Arial" w:hAnsi="Arial" w:cs="Arial"/>
        </w:rPr>
      </w:pPr>
      <w:r w:rsidRPr="00367916">
        <w:rPr>
          <w:rFonts w:ascii="Arial" w:hAnsi="Arial" w:cs="Arial"/>
        </w:rPr>
        <w:t>- «В соответствии с п.5 ст. 160.2-1</w:t>
      </w:r>
      <w:r w:rsidRPr="00367916">
        <w:rPr>
          <w:rStyle w:val="85pt"/>
          <w:rFonts w:ascii="Arial" w:hAnsi="Arial" w:cs="Arial"/>
          <w:sz w:val="24"/>
          <w:szCs w:val="24"/>
        </w:rPr>
        <w:t xml:space="preserve">, п. 3 ст. 269.2 </w:t>
      </w:r>
      <w:r w:rsidRPr="00367916">
        <w:rPr>
          <w:rFonts w:ascii="Arial" w:hAnsi="Arial" w:cs="Arial"/>
        </w:rPr>
        <w:t>Бюджетного кодекса Ро</w:t>
      </w:r>
      <w:r w:rsidRPr="00367916">
        <w:rPr>
          <w:rFonts w:ascii="Arial" w:hAnsi="Arial" w:cs="Arial"/>
        </w:rPr>
        <w:t>с</w:t>
      </w:r>
      <w:r w:rsidRPr="00367916">
        <w:rPr>
          <w:rFonts w:ascii="Arial" w:hAnsi="Arial" w:cs="Arial"/>
        </w:rPr>
        <w:t>сийской Федерации в целях осуществления внутреннего финансового контроля и внутреннего финансового аудита</w:t>
      </w:r>
      <w:r w:rsidRPr="00367916">
        <w:rPr>
          <w:rFonts w:ascii="Arial" w:hAnsi="Arial" w:cs="Arial"/>
          <w:bCs/>
        </w:rPr>
        <w:t xml:space="preserve"> отдельными участниками бюджетного про</w:t>
      </w:r>
      <w:r w:rsidR="00041F6B" w:rsidRPr="00367916">
        <w:rPr>
          <w:rFonts w:ascii="Arial" w:hAnsi="Arial" w:cs="Arial"/>
          <w:bCs/>
        </w:rPr>
        <w:t>цесса</w:t>
      </w:r>
      <w:r w:rsidRPr="00367916">
        <w:rPr>
          <w:rFonts w:ascii="Arial" w:hAnsi="Arial" w:cs="Arial"/>
          <w:bCs/>
        </w:rPr>
        <w:t>»</w:t>
      </w:r>
      <w:r w:rsidRPr="00367916">
        <w:rPr>
          <w:rFonts w:ascii="Arial" w:hAnsi="Arial" w:cs="Arial"/>
        </w:rPr>
        <w:t xml:space="preserve"> (</w:t>
      </w:r>
      <w:r w:rsidR="00041F6B" w:rsidRPr="00367916">
        <w:rPr>
          <w:rFonts w:ascii="Arial" w:hAnsi="Arial" w:cs="Arial"/>
        </w:rPr>
        <w:t xml:space="preserve">с учетом изменении внесенных в </w:t>
      </w:r>
      <w:r w:rsidR="00DA25E9" w:rsidRPr="00367916">
        <w:rPr>
          <w:rFonts w:ascii="Arial" w:hAnsi="Arial" w:cs="Arial"/>
        </w:rPr>
        <w:t>Федеральный закон</w:t>
      </w:r>
      <w:r w:rsidRPr="00367916">
        <w:rPr>
          <w:rFonts w:ascii="Arial" w:hAnsi="Arial" w:cs="Arial"/>
        </w:rPr>
        <w:t xml:space="preserve"> от 26.07.2019 года № 199-ФЗ «О внесении изменений в Бюджетный кодекс Российской Федерации в части </w:t>
      </w:r>
      <w:r w:rsidRPr="00367916">
        <w:rPr>
          <w:rFonts w:ascii="Arial" w:hAnsi="Arial" w:cs="Arial"/>
        </w:rPr>
        <w:lastRenderedPageBreak/>
        <w:t>совершенствования государственного (муниципального) финансового контроля и внутреннего фин</w:t>
      </w:r>
      <w:r w:rsidR="00367916" w:rsidRPr="00367916">
        <w:rPr>
          <w:rFonts w:ascii="Arial" w:hAnsi="Arial" w:cs="Arial"/>
        </w:rPr>
        <w:t>ансового аудита)</w:t>
      </w:r>
      <w:r w:rsidR="0072588E">
        <w:rPr>
          <w:rFonts w:ascii="Arial" w:hAnsi="Arial" w:cs="Arial"/>
        </w:rPr>
        <w:t>»</w:t>
      </w:r>
      <w:r w:rsidR="00367916" w:rsidRPr="00367916">
        <w:rPr>
          <w:rFonts w:ascii="Arial" w:hAnsi="Arial" w:cs="Arial"/>
        </w:rPr>
        <w:t>;</w:t>
      </w:r>
    </w:p>
    <w:p w:rsidR="00854A56" w:rsidRPr="00367916" w:rsidRDefault="00367916" w:rsidP="001B774B">
      <w:pPr>
        <w:ind w:firstLine="709"/>
        <w:jc w:val="both"/>
        <w:rPr>
          <w:rFonts w:ascii="Arial" w:hAnsi="Arial" w:cs="Arial"/>
        </w:rPr>
      </w:pPr>
      <w:r w:rsidRPr="00367916">
        <w:rPr>
          <w:rFonts w:ascii="Arial" w:hAnsi="Arial" w:cs="Arial"/>
        </w:rPr>
        <w:t>-</w:t>
      </w:r>
      <w:r w:rsidR="0072588E">
        <w:rPr>
          <w:rFonts w:ascii="Arial" w:hAnsi="Arial" w:cs="Arial"/>
        </w:rPr>
        <w:t xml:space="preserve"> </w:t>
      </w:r>
      <w:r w:rsidR="00854A56" w:rsidRPr="00367916">
        <w:rPr>
          <w:rFonts w:ascii="Arial" w:hAnsi="Arial" w:cs="Arial"/>
        </w:rPr>
        <w:t>название</w:t>
      </w:r>
      <w:r w:rsidR="0072588E">
        <w:rPr>
          <w:rFonts w:ascii="Arial" w:hAnsi="Arial" w:cs="Arial"/>
        </w:rPr>
        <w:t xml:space="preserve"> </w:t>
      </w:r>
      <w:r w:rsidR="00DA25E9" w:rsidRPr="00367916">
        <w:rPr>
          <w:rFonts w:ascii="Arial" w:hAnsi="Arial" w:cs="Arial"/>
          <w:bCs/>
        </w:rPr>
        <w:t>Порядка</w:t>
      </w:r>
      <w:r w:rsidR="00854A56" w:rsidRPr="00367916">
        <w:rPr>
          <w:rFonts w:ascii="Arial" w:hAnsi="Arial" w:cs="Arial"/>
          <w:bCs/>
        </w:rPr>
        <w:t xml:space="preserve">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w:t>
      </w:r>
      <w:r w:rsidR="00854A56" w:rsidRPr="00367916">
        <w:rPr>
          <w:rFonts w:ascii="Arial" w:hAnsi="Arial" w:cs="Arial"/>
          <w:bCs/>
        </w:rPr>
        <w:t>о</w:t>
      </w:r>
      <w:r w:rsidR="00854A56" w:rsidRPr="00367916">
        <w:rPr>
          <w:rFonts w:ascii="Arial" w:hAnsi="Arial" w:cs="Arial"/>
          <w:bCs/>
        </w:rPr>
        <w:t>ходов местного бюджета, главными администраторами (администраторами) и</w:t>
      </w:r>
      <w:r w:rsidR="00854A56" w:rsidRPr="00367916">
        <w:rPr>
          <w:rFonts w:ascii="Arial" w:hAnsi="Arial" w:cs="Arial"/>
          <w:bCs/>
        </w:rPr>
        <w:t>с</w:t>
      </w:r>
      <w:r w:rsidR="00854A56" w:rsidRPr="00367916">
        <w:rPr>
          <w:rFonts w:ascii="Arial" w:hAnsi="Arial" w:cs="Arial"/>
          <w:bCs/>
        </w:rPr>
        <w:t>точников финансирования дефицита местного бюджета</w:t>
      </w:r>
      <w:r w:rsidR="0072588E">
        <w:rPr>
          <w:rFonts w:ascii="Arial" w:hAnsi="Arial" w:cs="Arial"/>
          <w:bCs/>
        </w:rPr>
        <w:t xml:space="preserve">, </w:t>
      </w:r>
      <w:r w:rsidR="00854A56" w:rsidRPr="00367916">
        <w:rPr>
          <w:rFonts w:ascii="Arial" w:hAnsi="Arial" w:cs="Arial"/>
        </w:rPr>
        <w:t>утвержденн</w:t>
      </w:r>
      <w:r w:rsidR="00DA25E9" w:rsidRPr="00367916">
        <w:rPr>
          <w:rFonts w:ascii="Arial" w:hAnsi="Arial" w:cs="Arial"/>
        </w:rPr>
        <w:t>ого</w:t>
      </w:r>
      <w:r w:rsidR="00854A56" w:rsidRPr="00367916">
        <w:rPr>
          <w:rFonts w:ascii="Arial" w:hAnsi="Arial" w:cs="Arial"/>
        </w:rPr>
        <w:t xml:space="preserve"> </w:t>
      </w:r>
      <w:r w:rsidR="0072588E">
        <w:rPr>
          <w:rFonts w:ascii="Arial" w:hAnsi="Arial" w:cs="Arial"/>
        </w:rPr>
        <w:t xml:space="preserve">данным постановлением, </w:t>
      </w:r>
      <w:r w:rsidR="00854A56" w:rsidRPr="00367916">
        <w:rPr>
          <w:rFonts w:ascii="Arial" w:hAnsi="Arial" w:cs="Arial"/>
        </w:rPr>
        <w:t xml:space="preserve"> и</w:t>
      </w:r>
      <w:r w:rsidR="00854A56" w:rsidRPr="00367916">
        <w:rPr>
          <w:rFonts w:ascii="Arial" w:hAnsi="Arial" w:cs="Arial"/>
        </w:rPr>
        <w:t>з</w:t>
      </w:r>
      <w:r w:rsidR="00854A56" w:rsidRPr="00367916">
        <w:rPr>
          <w:rFonts w:ascii="Arial" w:hAnsi="Arial" w:cs="Arial"/>
        </w:rPr>
        <w:t>ложив в следующей редакции:</w:t>
      </w:r>
    </w:p>
    <w:p w:rsidR="00854A56" w:rsidRPr="00367916" w:rsidRDefault="00854A56" w:rsidP="001B774B">
      <w:pPr>
        <w:ind w:firstLine="709"/>
        <w:jc w:val="both"/>
        <w:rPr>
          <w:rFonts w:ascii="Arial" w:hAnsi="Arial" w:cs="Arial"/>
          <w:bCs/>
        </w:rPr>
      </w:pPr>
      <w:r w:rsidRPr="00367916">
        <w:rPr>
          <w:rFonts w:ascii="Arial" w:hAnsi="Arial" w:cs="Arial"/>
        </w:rPr>
        <w:t>- «</w:t>
      </w:r>
      <w:r w:rsidRPr="00367916">
        <w:rPr>
          <w:rFonts w:ascii="Arial" w:hAnsi="Arial" w:cs="Arial"/>
          <w:bCs/>
        </w:rPr>
        <w:t>Порядок осуществления внутреннего финансового контроля и внут</w:t>
      </w:r>
      <w:bookmarkStart w:id="0" w:name="_GoBack"/>
      <w:bookmarkEnd w:id="0"/>
      <w:r w:rsidRPr="00367916">
        <w:rPr>
          <w:rFonts w:ascii="Arial" w:hAnsi="Arial" w:cs="Arial"/>
          <w:bCs/>
        </w:rPr>
        <w:t>ренн</w:t>
      </w:r>
      <w:r w:rsidRPr="00367916">
        <w:rPr>
          <w:rFonts w:ascii="Arial" w:hAnsi="Arial" w:cs="Arial"/>
          <w:bCs/>
        </w:rPr>
        <w:t>е</w:t>
      </w:r>
      <w:r w:rsidRPr="00367916">
        <w:rPr>
          <w:rFonts w:ascii="Arial" w:hAnsi="Arial" w:cs="Arial"/>
          <w:bCs/>
        </w:rPr>
        <w:t>го финансового аудита отдельными участниками бюджетного процесса»</w:t>
      </w:r>
      <w:r w:rsidR="0072588E">
        <w:rPr>
          <w:rFonts w:ascii="Arial" w:hAnsi="Arial" w:cs="Arial"/>
          <w:bCs/>
        </w:rPr>
        <w:t>;</w:t>
      </w:r>
    </w:p>
    <w:p w:rsidR="00854A56" w:rsidRPr="00367916" w:rsidRDefault="00367916" w:rsidP="001B774B">
      <w:pPr>
        <w:ind w:firstLine="709"/>
        <w:jc w:val="both"/>
        <w:rPr>
          <w:rFonts w:ascii="Arial" w:hAnsi="Arial" w:cs="Arial"/>
        </w:rPr>
      </w:pPr>
      <w:r w:rsidRPr="00367916">
        <w:rPr>
          <w:rFonts w:ascii="Arial" w:hAnsi="Arial" w:cs="Arial"/>
          <w:bCs/>
        </w:rPr>
        <w:t>-</w:t>
      </w:r>
      <w:r w:rsidR="0072588E">
        <w:rPr>
          <w:rFonts w:ascii="Arial" w:hAnsi="Arial" w:cs="Arial"/>
          <w:bCs/>
        </w:rPr>
        <w:t xml:space="preserve"> </w:t>
      </w:r>
      <w:r w:rsidR="0072588E" w:rsidRPr="00367916">
        <w:rPr>
          <w:rFonts w:ascii="Arial" w:hAnsi="Arial" w:cs="Arial"/>
        </w:rPr>
        <w:t xml:space="preserve">раздел 2 </w:t>
      </w:r>
      <w:r w:rsidR="0072588E">
        <w:rPr>
          <w:rFonts w:ascii="Arial" w:hAnsi="Arial" w:cs="Arial"/>
        </w:rPr>
        <w:t>«</w:t>
      </w:r>
      <w:r w:rsidR="0072588E" w:rsidRPr="00367916">
        <w:rPr>
          <w:rFonts w:ascii="Arial" w:hAnsi="Arial" w:cs="Arial"/>
        </w:rPr>
        <w:t>Внутренний финансовый контроль</w:t>
      </w:r>
      <w:r w:rsidR="0072588E">
        <w:rPr>
          <w:rFonts w:ascii="Arial" w:hAnsi="Arial" w:cs="Arial"/>
        </w:rPr>
        <w:t>»</w:t>
      </w:r>
      <w:r w:rsidR="0072588E" w:rsidRPr="00367916">
        <w:rPr>
          <w:rFonts w:ascii="Arial" w:hAnsi="Arial" w:cs="Arial"/>
          <w:bCs/>
        </w:rPr>
        <w:t xml:space="preserve"> Поряд</w:t>
      </w:r>
      <w:r w:rsidR="0072588E">
        <w:rPr>
          <w:rFonts w:ascii="Arial" w:hAnsi="Arial" w:cs="Arial"/>
          <w:bCs/>
        </w:rPr>
        <w:t>ка</w:t>
      </w:r>
      <w:r w:rsidR="0072588E" w:rsidRPr="00367916">
        <w:rPr>
          <w:rFonts w:ascii="Arial" w:hAnsi="Arial" w:cs="Arial"/>
          <w:bCs/>
        </w:rPr>
        <w:t xml:space="preserve"> осуществления внутреннего финансового контроля и внутреннего финансового аудита отдельн</w:t>
      </w:r>
      <w:r w:rsidR="0072588E" w:rsidRPr="00367916">
        <w:rPr>
          <w:rFonts w:ascii="Arial" w:hAnsi="Arial" w:cs="Arial"/>
          <w:bCs/>
        </w:rPr>
        <w:t>ы</w:t>
      </w:r>
      <w:r w:rsidR="0072588E" w:rsidRPr="00367916">
        <w:rPr>
          <w:rFonts w:ascii="Arial" w:hAnsi="Arial" w:cs="Arial"/>
          <w:bCs/>
        </w:rPr>
        <w:t>ми участниками бюджетного процесса</w:t>
      </w:r>
      <w:r w:rsidR="0072588E" w:rsidRPr="00367916">
        <w:rPr>
          <w:rFonts w:ascii="Arial" w:hAnsi="Arial" w:cs="Arial"/>
        </w:rPr>
        <w:t xml:space="preserve"> </w:t>
      </w:r>
      <w:r w:rsidR="00854A56" w:rsidRPr="00367916">
        <w:rPr>
          <w:rFonts w:ascii="Arial" w:hAnsi="Arial" w:cs="Arial"/>
        </w:rPr>
        <w:t>до</w:t>
      </w:r>
      <w:r w:rsidR="0072588E">
        <w:rPr>
          <w:rFonts w:ascii="Arial" w:hAnsi="Arial" w:cs="Arial"/>
        </w:rPr>
        <w:t>полнить</w:t>
      </w:r>
      <w:r w:rsidR="00854A56" w:rsidRPr="00367916">
        <w:rPr>
          <w:rFonts w:ascii="Arial" w:hAnsi="Arial" w:cs="Arial"/>
        </w:rPr>
        <w:t xml:space="preserve"> п</w:t>
      </w:r>
      <w:r w:rsidR="0072588E">
        <w:rPr>
          <w:rFonts w:ascii="Arial" w:hAnsi="Arial" w:cs="Arial"/>
        </w:rPr>
        <w:t>унктом 6</w:t>
      </w:r>
      <w:r w:rsidR="00854A56" w:rsidRPr="00367916">
        <w:rPr>
          <w:rFonts w:ascii="Arial" w:hAnsi="Arial" w:cs="Arial"/>
        </w:rPr>
        <w:t>:</w:t>
      </w:r>
    </w:p>
    <w:p w:rsidR="00854A56" w:rsidRPr="00367916" w:rsidRDefault="00854A56" w:rsidP="001B774B">
      <w:pPr>
        <w:ind w:firstLine="709"/>
        <w:jc w:val="both"/>
        <w:rPr>
          <w:rFonts w:ascii="Arial" w:hAnsi="Arial" w:cs="Arial"/>
        </w:rPr>
      </w:pPr>
      <w:r w:rsidRPr="00367916">
        <w:rPr>
          <w:rFonts w:ascii="Arial" w:hAnsi="Arial" w:cs="Arial"/>
        </w:rPr>
        <w:t xml:space="preserve">- «6. Объектами </w:t>
      </w:r>
      <w:r w:rsidR="00041F6B" w:rsidRPr="00367916">
        <w:rPr>
          <w:rFonts w:ascii="Arial" w:hAnsi="Arial" w:cs="Arial"/>
        </w:rPr>
        <w:t>муниципального</w:t>
      </w:r>
      <w:r w:rsidRPr="00367916">
        <w:rPr>
          <w:rFonts w:ascii="Arial" w:hAnsi="Arial" w:cs="Arial"/>
        </w:rPr>
        <w:t xml:space="preserve"> финансового контроля являются</w:t>
      </w:r>
      <w:r w:rsidR="004A5254" w:rsidRPr="00367916">
        <w:rPr>
          <w:rFonts w:ascii="Arial" w:hAnsi="Arial" w:cs="Arial"/>
        </w:rPr>
        <w:t>:</w:t>
      </w:r>
    </w:p>
    <w:p w:rsidR="004A5254" w:rsidRPr="00367916" w:rsidRDefault="00E87C54" w:rsidP="001B774B">
      <w:pPr>
        <w:ind w:firstLine="709"/>
        <w:jc w:val="both"/>
        <w:rPr>
          <w:rFonts w:ascii="Arial" w:hAnsi="Arial" w:cs="Arial"/>
        </w:rPr>
      </w:pPr>
      <w:r>
        <w:rPr>
          <w:rFonts w:ascii="Arial" w:hAnsi="Arial" w:cs="Arial"/>
        </w:rPr>
        <w:t>г</w:t>
      </w:r>
      <w:r w:rsidR="004A5254" w:rsidRPr="00367916">
        <w:rPr>
          <w:rFonts w:ascii="Arial" w:hAnsi="Arial" w:cs="Arial"/>
        </w:rPr>
        <w:t>лавные распорядители (распорядители, получатели) бюджетных средств, главные администраторы (администраторы) доходов соответствующего бюджеты, главные администраторы (администраторы) источников финансирования дефиц</w:t>
      </w:r>
      <w:r w:rsidR="004A5254" w:rsidRPr="00367916">
        <w:rPr>
          <w:rFonts w:ascii="Arial" w:hAnsi="Arial" w:cs="Arial"/>
        </w:rPr>
        <w:t>и</w:t>
      </w:r>
      <w:r w:rsidR="004A5254" w:rsidRPr="00367916">
        <w:rPr>
          <w:rFonts w:ascii="Arial" w:hAnsi="Arial" w:cs="Arial"/>
        </w:rPr>
        <w:t>та соответствующего бюджета.»</w:t>
      </w:r>
      <w:r w:rsidR="0072588E">
        <w:rPr>
          <w:rFonts w:ascii="Arial" w:hAnsi="Arial" w:cs="Arial"/>
        </w:rPr>
        <w:t>.</w:t>
      </w:r>
    </w:p>
    <w:p w:rsidR="00B35F93" w:rsidRPr="00367916" w:rsidRDefault="0072588E" w:rsidP="001B774B">
      <w:pPr>
        <w:ind w:firstLine="709"/>
        <w:jc w:val="both"/>
        <w:rPr>
          <w:rFonts w:ascii="Arial" w:hAnsi="Arial" w:cs="Arial"/>
        </w:rPr>
      </w:pPr>
      <w:r>
        <w:rPr>
          <w:rFonts w:ascii="Arial" w:hAnsi="Arial" w:cs="Arial"/>
        </w:rPr>
        <w:t>2</w:t>
      </w:r>
      <w:r w:rsidR="003B4A85" w:rsidRPr="00367916">
        <w:rPr>
          <w:rFonts w:ascii="Arial" w:hAnsi="Arial" w:cs="Arial"/>
        </w:rPr>
        <w:t xml:space="preserve">. </w:t>
      </w:r>
      <w:r w:rsidR="00364011" w:rsidRPr="00367916">
        <w:rPr>
          <w:rFonts w:ascii="Arial" w:hAnsi="Arial" w:cs="Arial"/>
        </w:rPr>
        <w:t>Постановление вступает в силу со дня его подписания.</w:t>
      </w:r>
    </w:p>
    <w:p w:rsidR="00DA25E9" w:rsidRPr="00367916" w:rsidRDefault="00DA25E9" w:rsidP="001B774B">
      <w:pPr>
        <w:ind w:firstLine="709"/>
        <w:rPr>
          <w:rFonts w:ascii="Arial" w:hAnsi="Arial" w:cs="Arial"/>
        </w:rPr>
      </w:pPr>
    </w:p>
    <w:p w:rsidR="00DA25E9" w:rsidRPr="00367916" w:rsidRDefault="00DA25E9" w:rsidP="001B774B">
      <w:pPr>
        <w:ind w:firstLine="709"/>
        <w:rPr>
          <w:rFonts w:ascii="Arial" w:hAnsi="Arial" w:cs="Arial"/>
        </w:rPr>
      </w:pPr>
    </w:p>
    <w:p w:rsidR="00DA25E9" w:rsidRPr="00367916" w:rsidRDefault="00DA25E9" w:rsidP="00742171">
      <w:pPr>
        <w:rPr>
          <w:rFonts w:ascii="Arial" w:hAnsi="Arial" w:cs="Arial"/>
        </w:rPr>
      </w:pPr>
    </w:p>
    <w:p w:rsidR="00DA25E9" w:rsidRPr="00367916" w:rsidRDefault="00DA25E9" w:rsidP="00742171">
      <w:pPr>
        <w:rPr>
          <w:rFonts w:ascii="Arial" w:hAnsi="Arial" w:cs="Arial"/>
        </w:rPr>
      </w:pPr>
    </w:p>
    <w:p w:rsidR="00314F77" w:rsidRPr="00367916" w:rsidRDefault="00E5659A" w:rsidP="00742171">
      <w:pPr>
        <w:rPr>
          <w:rFonts w:ascii="Arial" w:hAnsi="Arial" w:cs="Arial"/>
        </w:rPr>
      </w:pPr>
      <w:r w:rsidRPr="00367916">
        <w:rPr>
          <w:rFonts w:ascii="Arial" w:hAnsi="Arial" w:cs="Arial"/>
        </w:rPr>
        <w:t>ГлаваПетровского</w:t>
      </w:r>
      <w:r w:rsidR="00314F77" w:rsidRPr="00367916">
        <w:rPr>
          <w:rFonts w:ascii="Arial" w:hAnsi="Arial" w:cs="Arial"/>
        </w:rPr>
        <w:t xml:space="preserve"> сельсовета</w:t>
      </w:r>
    </w:p>
    <w:p w:rsidR="00364011" w:rsidRPr="00367916" w:rsidRDefault="00364011" w:rsidP="00742171">
      <w:pPr>
        <w:rPr>
          <w:rFonts w:ascii="Arial" w:hAnsi="Arial" w:cs="Arial"/>
        </w:rPr>
      </w:pPr>
      <w:r w:rsidRPr="00367916">
        <w:rPr>
          <w:rFonts w:ascii="Arial" w:hAnsi="Arial" w:cs="Arial"/>
        </w:rPr>
        <w:t>Хомутовского района</w:t>
      </w:r>
      <w:r w:rsidR="00DA25E9" w:rsidRPr="00367916">
        <w:rPr>
          <w:rFonts w:ascii="Arial" w:hAnsi="Arial" w:cs="Arial"/>
        </w:rPr>
        <w:tab/>
      </w:r>
      <w:r w:rsidR="00DA25E9" w:rsidRPr="00367916">
        <w:rPr>
          <w:rFonts w:ascii="Arial" w:hAnsi="Arial" w:cs="Arial"/>
        </w:rPr>
        <w:tab/>
      </w:r>
      <w:r w:rsidR="00DA25E9" w:rsidRPr="00367916">
        <w:rPr>
          <w:rFonts w:ascii="Arial" w:hAnsi="Arial" w:cs="Arial"/>
        </w:rPr>
        <w:tab/>
      </w:r>
      <w:r w:rsidR="00DA25E9" w:rsidRPr="00367916">
        <w:rPr>
          <w:rFonts w:ascii="Arial" w:hAnsi="Arial" w:cs="Arial"/>
        </w:rPr>
        <w:tab/>
      </w:r>
      <w:r w:rsidR="00DA25E9" w:rsidRPr="00367916">
        <w:rPr>
          <w:rFonts w:ascii="Arial" w:hAnsi="Arial" w:cs="Arial"/>
        </w:rPr>
        <w:tab/>
      </w:r>
      <w:r w:rsidR="00E5659A" w:rsidRPr="00367916">
        <w:rPr>
          <w:rFonts w:ascii="Arial" w:hAnsi="Arial" w:cs="Arial"/>
        </w:rPr>
        <w:tab/>
      </w:r>
      <w:r w:rsidR="00E5659A" w:rsidRPr="00367916">
        <w:rPr>
          <w:rFonts w:ascii="Arial" w:hAnsi="Arial" w:cs="Arial"/>
        </w:rPr>
        <w:tab/>
      </w:r>
      <w:r w:rsidR="0072588E">
        <w:rPr>
          <w:rFonts w:ascii="Arial" w:hAnsi="Arial" w:cs="Arial"/>
        </w:rPr>
        <w:t xml:space="preserve">          </w:t>
      </w:r>
      <w:r w:rsidR="00E5659A" w:rsidRPr="00367916">
        <w:rPr>
          <w:rFonts w:ascii="Arial" w:hAnsi="Arial" w:cs="Arial"/>
        </w:rPr>
        <w:t>Г.А.</w:t>
      </w:r>
      <w:r w:rsidR="0072588E">
        <w:rPr>
          <w:rFonts w:ascii="Arial" w:hAnsi="Arial" w:cs="Arial"/>
        </w:rPr>
        <w:t xml:space="preserve"> </w:t>
      </w:r>
      <w:r w:rsidR="00E5659A" w:rsidRPr="00367916">
        <w:rPr>
          <w:rFonts w:ascii="Arial" w:hAnsi="Arial" w:cs="Arial"/>
        </w:rPr>
        <w:t>Баранов</w:t>
      </w:r>
    </w:p>
    <w:p w:rsidR="00364011" w:rsidRPr="00367916" w:rsidRDefault="00364011" w:rsidP="00742171">
      <w:pPr>
        <w:spacing w:line="276" w:lineRule="auto"/>
        <w:jc w:val="both"/>
        <w:rPr>
          <w:rFonts w:ascii="Arial" w:hAnsi="Arial" w:cs="Arial"/>
        </w:rPr>
      </w:pPr>
    </w:p>
    <w:p w:rsidR="00F64C1A" w:rsidRPr="00E5659A" w:rsidRDefault="00F64C1A" w:rsidP="00742171">
      <w:pPr>
        <w:spacing w:line="276" w:lineRule="auto"/>
        <w:jc w:val="right"/>
        <w:rPr>
          <w:sz w:val="28"/>
          <w:szCs w:val="28"/>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E5659A">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952" w:rsidRDefault="00553952" w:rsidP="007F5893">
      <w:r>
        <w:separator/>
      </w:r>
    </w:p>
  </w:endnote>
  <w:endnote w:type="continuationSeparator" w:id="1">
    <w:p w:rsidR="00553952" w:rsidRDefault="00553952"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952" w:rsidRDefault="00553952" w:rsidP="007F5893">
      <w:r>
        <w:separator/>
      </w:r>
    </w:p>
  </w:footnote>
  <w:footnote w:type="continuationSeparator" w:id="1">
    <w:p w:rsidR="00553952" w:rsidRDefault="00553952"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41F6B"/>
    <w:rsid w:val="00096446"/>
    <w:rsid w:val="000D1541"/>
    <w:rsid w:val="000E71C1"/>
    <w:rsid w:val="001233AF"/>
    <w:rsid w:val="00124A28"/>
    <w:rsid w:val="00125A4F"/>
    <w:rsid w:val="001269CE"/>
    <w:rsid w:val="00126FA7"/>
    <w:rsid w:val="00152966"/>
    <w:rsid w:val="00165222"/>
    <w:rsid w:val="00171AC1"/>
    <w:rsid w:val="001902AF"/>
    <w:rsid w:val="001B4A89"/>
    <w:rsid w:val="001B6F0E"/>
    <w:rsid w:val="001B774B"/>
    <w:rsid w:val="001C7FC0"/>
    <w:rsid w:val="001D20A2"/>
    <w:rsid w:val="001E2C2C"/>
    <w:rsid w:val="001E468E"/>
    <w:rsid w:val="00212C88"/>
    <w:rsid w:val="0022328E"/>
    <w:rsid w:val="002414EA"/>
    <w:rsid w:val="00262E8D"/>
    <w:rsid w:val="002749BF"/>
    <w:rsid w:val="002A32FB"/>
    <w:rsid w:val="002C0BB4"/>
    <w:rsid w:val="002E0348"/>
    <w:rsid w:val="002E21C6"/>
    <w:rsid w:val="002E7A84"/>
    <w:rsid w:val="002F3502"/>
    <w:rsid w:val="003015B1"/>
    <w:rsid w:val="00314F77"/>
    <w:rsid w:val="00324DC7"/>
    <w:rsid w:val="00331F42"/>
    <w:rsid w:val="00334364"/>
    <w:rsid w:val="00364011"/>
    <w:rsid w:val="003650AB"/>
    <w:rsid w:val="00367916"/>
    <w:rsid w:val="003734ED"/>
    <w:rsid w:val="00394A6B"/>
    <w:rsid w:val="003A7140"/>
    <w:rsid w:val="003B4A85"/>
    <w:rsid w:val="003E29A7"/>
    <w:rsid w:val="003E3078"/>
    <w:rsid w:val="003E5E25"/>
    <w:rsid w:val="003E5F4A"/>
    <w:rsid w:val="00416DEA"/>
    <w:rsid w:val="004276C9"/>
    <w:rsid w:val="004A5254"/>
    <w:rsid w:val="00522FFE"/>
    <w:rsid w:val="005345F7"/>
    <w:rsid w:val="00537AD4"/>
    <w:rsid w:val="00553952"/>
    <w:rsid w:val="005A7F77"/>
    <w:rsid w:val="005C4CDB"/>
    <w:rsid w:val="005C4DFE"/>
    <w:rsid w:val="005C617A"/>
    <w:rsid w:val="0061348D"/>
    <w:rsid w:val="0065534C"/>
    <w:rsid w:val="0068182F"/>
    <w:rsid w:val="00702C7B"/>
    <w:rsid w:val="00720AF0"/>
    <w:rsid w:val="0072469B"/>
    <w:rsid w:val="0072588E"/>
    <w:rsid w:val="00735095"/>
    <w:rsid w:val="00742171"/>
    <w:rsid w:val="00765FF0"/>
    <w:rsid w:val="00792386"/>
    <w:rsid w:val="00793FA3"/>
    <w:rsid w:val="00795594"/>
    <w:rsid w:val="007B6817"/>
    <w:rsid w:val="007D23D5"/>
    <w:rsid w:val="007F5893"/>
    <w:rsid w:val="007F6387"/>
    <w:rsid w:val="0080614A"/>
    <w:rsid w:val="00842654"/>
    <w:rsid w:val="00854A56"/>
    <w:rsid w:val="00864870"/>
    <w:rsid w:val="008B5ABD"/>
    <w:rsid w:val="008D2CA5"/>
    <w:rsid w:val="0091121D"/>
    <w:rsid w:val="00913331"/>
    <w:rsid w:val="009251FC"/>
    <w:rsid w:val="009305B4"/>
    <w:rsid w:val="0094686D"/>
    <w:rsid w:val="00953217"/>
    <w:rsid w:val="00970BAA"/>
    <w:rsid w:val="00984EF8"/>
    <w:rsid w:val="009873AE"/>
    <w:rsid w:val="00993616"/>
    <w:rsid w:val="009C4319"/>
    <w:rsid w:val="00A00219"/>
    <w:rsid w:val="00A04461"/>
    <w:rsid w:val="00A11716"/>
    <w:rsid w:val="00A11C55"/>
    <w:rsid w:val="00A15BC2"/>
    <w:rsid w:val="00A46CD1"/>
    <w:rsid w:val="00A64F5A"/>
    <w:rsid w:val="00A84538"/>
    <w:rsid w:val="00A91055"/>
    <w:rsid w:val="00AC2316"/>
    <w:rsid w:val="00AD4CC9"/>
    <w:rsid w:val="00B22C6A"/>
    <w:rsid w:val="00B30BF3"/>
    <w:rsid w:val="00B35F93"/>
    <w:rsid w:val="00B95F63"/>
    <w:rsid w:val="00BA1E97"/>
    <w:rsid w:val="00BB231D"/>
    <w:rsid w:val="00BE00E8"/>
    <w:rsid w:val="00C0056E"/>
    <w:rsid w:val="00C07BE7"/>
    <w:rsid w:val="00C2316F"/>
    <w:rsid w:val="00C27DB7"/>
    <w:rsid w:val="00C4133C"/>
    <w:rsid w:val="00C434BA"/>
    <w:rsid w:val="00C61384"/>
    <w:rsid w:val="00CC2541"/>
    <w:rsid w:val="00CE606F"/>
    <w:rsid w:val="00CF2F1D"/>
    <w:rsid w:val="00D0345C"/>
    <w:rsid w:val="00D34AB2"/>
    <w:rsid w:val="00D61D79"/>
    <w:rsid w:val="00D836F2"/>
    <w:rsid w:val="00D95203"/>
    <w:rsid w:val="00DA25E9"/>
    <w:rsid w:val="00DF69B3"/>
    <w:rsid w:val="00E25065"/>
    <w:rsid w:val="00E429EA"/>
    <w:rsid w:val="00E5659A"/>
    <w:rsid w:val="00E66221"/>
    <w:rsid w:val="00E83A92"/>
    <w:rsid w:val="00E87C54"/>
    <w:rsid w:val="00EC37FD"/>
    <w:rsid w:val="00EE3E99"/>
    <w:rsid w:val="00F07E70"/>
    <w:rsid w:val="00F36D46"/>
    <w:rsid w:val="00F42C23"/>
    <w:rsid w:val="00F52A5E"/>
    <w:rsid w:val="00F64C1A"/>
    <w:rsid w:val="00F71F96"/>
    <w:rsid w:val="00F9140F"/>
    <w:rsid w:val="00F96097"/>
    <w:rsid w:val="00FB40C6"/>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 w:type="character" w:customStyle="1" w:styleId="85pt">
    <w:name w:val="Основной текст + 8.5 pt"/>
    <w:rsid w:val="00F96097"/>
    <w:rPr>
      <w:rFonts w:ascii="Times New Roman" w:hAnsi="Times New Roman" w:cs="Times New Roman" w:hint="default"/>
      <w:spacing w:val="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C077-392E-47BA-A3E7-03E08CE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3216</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korotkova</cp:lastModifiedBy>
  <cp:revision>2</cp:revision>
  <cp:lastPrinted>2020-05-27T07:25:00Z</cp:lastPrinted>
  <dcterms:created xsi:type="dcterms:W3CDTF">2020-06-08T08:48:00Z</dcterms:created>
  <dcterms:modified xsi:type="dcterms:W3CDTF">2020-06-08T08:48:00Z</dcterms:modified>
</cp:coreProperties>
</file>